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lear" w:pos="4320"/>
          <w:tab w:val="clear" w:pos="8640"/>
        </w:tabs>
        <w:jc w:val="center"/>
        <w:rPr>
          <w:rFonts w:hint="default" w:asciiTheme="majorHAnsi" w:hAnsiTheme="majorHAnsi" w:cstheme="majorHAnsi"/>
          <w:b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NỘI DUNG BÀI HỌC  ĐỊA LÝ LỚP 7 - HKII</w:t>
      </w:r>
      <w:r>
        <w:rPr>
          <w:rFonts w:hint="default" w:asciiTheme="majorHAnsi" w:hAnsiTheme="majorHAnsi" w:cstheme="majorHAnsi"/>
          <w:b/>
          <w:sz w:val="28"/>
          <w:szCs w:val="28"/>
          <w:u w:val="single"/>
          <w:lang w:val="en-US"/>
        </w:rPr>
        <w:t xml:space="preserve"> - TUẦN 23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Tiết  42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fr-FR"/>
        </w:rPr>
        <w:t>Bài 44: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                   KINH TẾ TRUNG VÀ NAM MĨ</w:t>
      </w:r>
    </w:p>
    <w:tbl>
      <w:tblPr>
        <w:tblStyle w:val="4"/>
        <w:tblW w:w="1077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</w:tcPr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I-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Nông nghiệp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1-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Các hình thức sở hữu trong nông nghiệp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Chế độ sở hữu ruộng đất  ở Trung và nam Mĩ còn bất hợp lí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+ Đại điền trang :  của các đại điền chủ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+ Tiểu điền trang : của các nông dân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+ Đồn điền : của các công ti tư bản  Hoa Kì và Anh 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Riêng  nhà nước Xã hội chủ nghĩa Cu Ba đã tiến hành cải cách ruộng đất thành công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2 -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Các ngành nông nghiệp: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a/ Ngành trồng trọt 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nhiều nước mang tính chất độc canh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Nông sản xuất khẩu chủ yếu là cây công nghiệp và cây ăn qủa 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Một số nước có sản lượng lương thực lớn như Bra xin , Ac hen ti na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b/ Ngành chăn nuôi và đánh cá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Một số nước  có  ngành chăn nuôi  gia súc theo quy mô lớn nhờ có nhiều đồng cỏ rộng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Pêru có ngành đánh cá biển với sản lượng bậc nhất thế giới .</w:t>
            </w:r>
          </w:p>
        </w:tc>
      </w:tr>
    </w:tbl>
    <w:p>
      <w:pPr>
        <w:pStyle w:val="5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</w:t>
      </w:r>
      <w:r>
        <w:rPr>
          <w:rFonts w:asciiTheme="majorHAnsi" w:hAnsiTheme="majorHAnsi" w:cstheme="majorHAnsi"/>
          <w:b/>
          <w:sz w:val="28"/>
          <w:szCs w:val="28"/>
        </w:rPr>
        <w:t>Tiết  43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Bài 45:</w:t>
      </w:r>
      <w:r>
        <w:rPr>
          <w:rFonts w:asciiTheme="majorHAnsi" w:hAnsiTheme="majorHAnsi" w:cstheme="majorHAnsi"/>
          <w:b/>
          <w:sz w:val="28"/>
          <w:szCs w:val="28"/>
        </w:rPr>
        <w:t xml:space="preserve"> KINH TẾ TRUNG VÀ NAM MĨ (tiếp theo )</w:t>
      </w:r>
    </w:p>
    <w:tbl>
      <w:tblPr>
        <w:tblStyle w:val="4"/>
        <w:tblW w:w="1077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</w:tcPr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II-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Công  nghiệp</w:t>
            </w:r>
            <w:r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 :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Chủ yếu là khai thác khoáng sản , sơ chế nông sản, chế biến thực phẩm để xuất khẩu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Bra xin , Ac hen ti na, Chi lê , Vê nê xuê là những nước công nghiệp mới có nền kinh tế phát triển nhất khu vực. 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Các nước vùng biển Ca-ri-bê phát  triển ngành chế biến nông sản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III-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Vấn đề khai thác rừng A-ma-dôn :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3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-Việc khai thác rừng A-ma-dôn vào mục đích kinh tế đã tác động xấu tới môi trường và khí hậu  của khu vực và thế giới .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IV-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Khối thị trường chung Mec-cô-xua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</w:p>
          <w:p>
            <w:pPr>
              <w:pStyle w:val="5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-Mục tiêu là tăng cường mối quan hệ thương mại giũa các nước và để thoát khỏi sự lũng đoạn kinh tế của Hoa Kì . Một số quốc gia ở Trung  và Nam Mĩ đã cùng nhau hình thành khối thị trường chung Mec-cô-xua</w:t>
            </w:r>
          </w:p>
        </w:tc>
      </w:tr>
    </w:tbl>
    <w:p>
      <w:pPr>
        <w:pStyle w:val="5"/>
        <w:tabs>
          <w:tab w:val="clear" w:pos="4320"/>
          <w:tab w:val="clear" w:pos="8640"/>
        </w:tabs>
        <w:rPr>
          <w:b/>
          <w:lang w:val="it-IT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it-IT"/>
        </w:rPr>
        <w:t>Lưu ý:</w:t>
      </w:r>
      <w:r>
        <w:rPr>
          <w:rFonts w:asciiTheme="majorHAnsi" w:hAnsiTheme="majorHAnsi" w:cstheme="majorHAnsi"/>
          <w:b/>
          <w:sz w:val="28"/>
          <w:szCs w:val="28"/>
          <w:lang w:val="it-IT"/>
        </w:rPr>
        <w:t xml:space="preserve"> Các em ghi nội dung các tiết  42, 43 vào vở. Mọi thắc mắc liên hệ cô Hải: 0336025134</w:t>
      </w:r>
      <w:bookmarkStart w:id="0" w:name="_GoBack"/>
      <w:bookmarkEnd w:id="0"/>
    </w:p>
    <w:sectPr>
      <w:pgSz w:w="12240" w:h="15840"/>
      <w:pgMar w:top="1077" w:right="1077" w:bottom="567" w:left="1474" w:header="1077" w:footer="27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870DC"/>
    <w:multiLevelType w:val="multilevel"/>
    <w:tmpl w:val="568870DC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C"/>
    <w:rsid w:val="00003225"/>
    <w:rsid w:val="0015520E"/>
    <w:rsid w:val="002314D4"/>
    <w:rsid w:val="002E4695"/>
    <w:rsid w:val="00335478"/>
    <w:rsid w:val="0034359E"/>
    <w:rsid w:val="003741FC"/>
    <w:rsid w:val="003B0DB3"/>
    <w:rsid w:val="00535ABF"/>
    <w:rsid w:val="005B4081"/>
    <w:rsid w:val="0061564C"/>
    <w:rsid w:val="006161ED"/>
    <w:rsid w:val="006A6046"/>
    <w:rsid w:val="008F0257"/>
    <w:rsid w:val="009C2801"/>
    <w:rsid w:val="00A24824"/>
    <w:rsid w:val="00B61FEB"/>
    <w:rsid w:val="00B82BA4"/>
    <w:rsid w:val="00C16256"/>
    <w:rsid w:val="00C9259F"/>
    <w:rsid w:val="00DC658E"/>
    <w:rsid w:val="00FA21AC"/>
    <w:rsid w:val="00FC05BF"/>
    <w:rsid w:val="7F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7"/>
    <w:uiPriority w:val="0"/>
    <w:pPr>
      <w:tabs>
        <w:tab w:val="center" w:pos="4320"/>
        <w:tab w:val="right" w:pos="8640"/>
      </w:tabs>
    </w:pPr>
  </w:style>
  <w:style w:type="character" w:customStyle="1" w:styleId="6">
    <w:name w:val="Heading 1 Char"/>
    <w:basedOn w:val="3"/>
    <w:link w:val="2"/>
    <w:uiPriority w:val="0"/>
    <w:rPr>
      <w:rFonts w:ascii="Arial" w:hAnsi="Arial" w:eastAsia="Times New Roman" w:cs="Times New Roman"/>
      <w:b/>
      <w:szCs w:val="28"/>
      <w:lang w:val="en-US"/>
    </w:rPr>
  </w:style>
  <w:style w:type="character" w:customStyle="1" w:styleId="7">
    <w:name w:val="Header Char"/>
    <w:basedOn w:val="3"/>
    <w:link w:val="5"/>
    <w:uiPriority w:val="0"/>
    <w:rPr>
      <w:rFonts w:ascii="VNI-Times" w:hAnsi="VNI-Times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3560</Characters>
  <Lines>29</Lines>
  <Paragraphs>8</Paragraphs>
  <TotalTime>4</TotalTime>
  <ScaleCrop>false</ScaleCrop>
  <LinksUpToDate>false</LinksUpToDate>
  <CharactersWithSpaces>4176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2021-02-02T12:42:00Z</dcterms:created>
  <dc:creator>21AK22</dc:creator>
  <cp:lastModifiedBy>HP</cp:lastModifiedBy>
  <dcterms:modified xsi:type="dcterms:W3CDTF">2021-02-16T20:05:04Z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